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A74AF" w14:textId="77777777" w:rsidR="00DE4BDC" w:rsidRDefault="00DE4BDC" w:rsidP="00DE4BDC">
      <w:pPr>
        <w:spacing w:line="0" w:lineRule="atLeast"/>
        <w:ind w:right="-9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Збірник тез доповідей Міжнародної науково-практичної конференції</w:t>
      </w:r>
    </w:p>
    <w:p w14:paraId="166B58E9" w14:textId="77777777" w:rsidR="00DE4BDC" w:rsidRDefault="00DE4BDC" w:rsidP="00DE4BDC">
      <w:pPr>
        <w:spacing w:line="1" w:lineRule="exact"/>
        <w:rPr>
          <w:rFonts w:ascii="Times New Roman" w:eastAsia="Times New Roman" w:hAnsi="Times New Roman"/>
        </w:rPr>
      </w:pPr>
    </w:p>
    <w:p w14:paraId="2F3E9586" w14:textId="77777777" w:rsidR="00DE4BDC" w:rsidRDefault="00DE4BDC" w:rsidP="00DE4BDC">
      <w:pPr>
        <w:spacing w:line="0" w:lineRule="atLeast"/>
        <w:ind w:right="-99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“Наука, освіта та суспільство: світові тенденції та регіональний аспект”</w:t>
      </w:r>
    </w:p>
    <w:p w14:paraId="33C151FA" w14:textId="77777777" w:rsidR="00200959" w:rsidRDefault="00200959" w:rsidP="00200959">
      <w:pPr>
        <w:spacing w:line="0" w:lineRule="atLeast"/>
        <w:ind w:right="78"/>
        <w:jc w:val="center"/>
        <w:rPr>
          <w:rFonts w:ascii="Candara" w:eastAsia="Candara" w:hAnsi="Candara"/>
          <w:b/>
          <w:sz w:val="26"/>
        </w:rPr>
      </w:pPr>
      <w:r>
        <w:rPr>
          <w:rFonts w:ascii="Candara" w:eastAsia="Candara" w:hAnsi="Candara"/>
          <w:b/>
          <w:sz w:val="26"/>
        </w:rPr>
        <w:t>Гаркавенко О. С.</w:t>
      </w:r>
    </w:p>
    <w:p w14:paraId="1A72C4C8" w14:textId="77777777" w:rsidR="00200959" w:rsidRDefault="00200959" w:rsidP="00200959">
      <w:pPr>
        <w:spacing w:line="211" w:lineRule="auto"/>
        <w:ind w:right="78"/>
        <w:jc w:val="center"/>
        <w:rPr>
          <w:rFonts w:ascii="Candara" w:eastAsia="Candara" w:hAnsi="Candara"/>
          <w:sz w:val="26"/>
        </w:rPr>
      </w:pPr>
      <w:r>
        <w:rPr>
          <w:rFonts w:ascii="Candara" w:eastAsia="Candara" w:hAnsi="Candara"/>
          <w:sz w:val="26"/>
        </w:rPr>
        <w:t>здобувач вищої освіти</w:t>
      </w:r>
    </w:p>
    <w:p w14:paraId="3FF3E1C8" w14:textId="77777777" w:rsidR="00200959" w:rsidRDefault="00200959" w:rsidP="00200959">
      <w:pPr>
        <w:spacing w:line="210" w:lineRule="auto"/>
        <w:ind w:right="78"/>
        <w:jc w:val="center"/>
        <w:rPr>
          <w:rFonts w:ascii="Candara" w:eastAsia="Candara" w:hAnsi="Candara"/>
          <w:sz w:val="26"/>
        </w:rPr>
      </w:pPr>
      <w:r>
        <w:rPr>
          <w:rFonts w:ascii="Candara" w:eastAsia="Candara" w:hAnsi="Candara"/>
          <w:sz w:val="26"/>
        </w:rPr>
        <w:t xml:space="preserve">Комунальний заклад “Харківська </w:t>
      </w:r>
      <w:proofErr w:type="spellStart"/>
      <w:r>
        <w:rPr>
          <w:rFonts w:ascii="Candara" w:eastAsia="Candara" w:hAnsi="Candara"/>
          <w:sz w:val="26"/>
        </w:rPr>
        <w:t>гуманітарно</w:t>
      </w:r>
      <w:proofErr w:type="spellEnd"/>
      <w:r>
        <w:rPr>
          <w:rFonts w:ascii="Candara" w:eastAsia="Candara" w:hAnsi="Candara"/>
          <w:sz w:val="26"/>
        </w:rPr>
        <w:t>-педагогічна академія”</w:t>
      </w:r>
    </w:p>
    <w:p w14:paraId="0A29872F" w14:textId="77777777" w:rsidR="00200959" w:rsidRDefault="00200959" w:rsidP="00200959">
      <w:pPr>
        <w:spacing w:line="212" w:lineRule="auto"/>
        <w:ind w:right="78"/>
        <w:jc w:val="center"/>
        <w:rPr>
          <w:rFonts w:ascii="Candara" w:eastAsia="Candara" w:hAnsi="Candara"/>
          <w:sz w:val="26"/>
        </w:rPr>
      </w:pPr>
      <w:r>
        <w:rPr>
          <w:rFonts w:ascii="Candara" w:eastAsia="Candara" w:hAnsi="Candara"/>
          <w:sz w:val="26"/>
        </w:rPr>
        <w:t>Харківської обласної ради</w:t>
      </w:r>
    </w:p>
    <w:p w14:paraId="7633BB29" w14:textId="77777777" w:rsidR="00200959" w:rsidRDefault="00200959" w:rsidP="00200959">
      <w:pPr>
        <w:spacing w:line="210" w:lineRule="auto"/>
        <w:ind w:right="78"/>
        <w:jc w:val="center"/>
        <w:rPr>
          <w:rFonts w:ascii="Candara" w:eastAsia="Candara" w:hAnsi="Candara"/>
          <w:b/>
          <w:sz w:val="26"/>
        </w:rPr>
      </w:pPr>
      <w:r>
        <w:rPr>
          <w:rFonts w:ascii="Candara" w:eastAsia="Candara" w:hAnsi="Candara"/>
          <w:b/>
          <w:sz w:val="26"/>
        </w:rPr>
        <w:t>Шестерова Л. Є.</w:t>
      </w:r>
    </w:p>
    <w:p w14:paraId="39A010BA" w14:textId="77777777" w:rsidR="00200959" w:rsidRDefault="00200959" w:rsidP="00200959">
      <w:pPr>
        <w:spacing w:line="23" w:lineRule="exact"/>
        <w:rPr>
          <w:rFonts w:ascii="Times New Roman" w:eastAsia="Times New Roman" w:hAnsi="Times New Roman"/>
        </w:rPr>
      </w:pPr>
    </w:p>
    <w:p w14:paraId="4CAE7AB9" w14:textId="77777777" w:rsidR="00200959" w:rsidRDefault="00200959" w:rsidP="00200959">
      <w:pPr>
        <w:numPr>
          <w:ilvl w:val="0"/>
          <w:numId w:val="1"/>
        </w:numPr>
        <w:tabs>
          <w:tab w:val="left" w:pos="1445"/>
        </w:tabs>
        <w:spacing w:line="210" w:lineRule="auto"/>
        <w:ind w:left="948" w:right="1026" w:firstLine="252"/>
        <w:rPr>
          <w:rFonts w:ascii="Candara" w:eastAsia="Candara" w:hAnsi="Candara"/>
          <w:sz w:val="25"/>
        </w:rPr>
      </w:pPr>
      <w:r>
        <w:rPr>
          <w:rFonts w:ascii="Candara" w:eastAsia="Candara" w:hAnsi="Candara"/>
          <w:sz w:val="25"/>
        </w:rPr>
        <w:t xml:space="preserve">н. з </w:t>
      </w:r>
      <w:proofErr w:type="spellStart"/>
      <w:r>
        <w:rPr>
          <w:rFonts w:ascii="Candara" w:eastAsia="Candara" w:hAnsi="Candara"/>
          <w:sz w:val="25"/>
        </w:rPr>
        <w:t>фіз</w:t>
      </w:r>
      <w:proofErr w:type="spellEnd"/>
      <w:r>
        <w:rPr>
          <w:rFonts w:ascii="Candara" w:eastAsia="Candara" w:hAnsi="Candara"/>
          <w:sz w:val="25"/>
        </w:rPr>
        <w:t xml:space="preserve">. </w:t>
      </w:r>
      <w:proofErr w:type="spellStart"/>
      <w:r>
        <w:rPr>
          <w:rFonts w:ascii="Candara" w:eastAsia="Candara" w:hAnsi="Candara"/>
          <w:sz w:val="25"/>
        </w:rPr>
        <w:t>вих</w:t>
      </w:r>
      <w:proofErr w:type="spellEnd"/>
      <w:r>
        <w:rPr>
          <w:rFonts w:ascii="Candara" w:eastAsia="Candara" w:hAnsi="Candara"/>
          <w:sz w:val="25"/>
        </w:rPr>
        <w:t xml:space="preserve">. та спорту, професор, завідувачка кафедри ТМФВ Комунальний заклад “Харківська </w:t>
      </w:r>
      <w:proofErr w:type="spellStart"/>
      <w:r>
        <w:rPr>
          <w:rFonts w:ascii="Candara" w:eastAsia="Candara" w:hAnsi="Candara"/>
          <w:sz w:val="25"/>
        </w:rPr>
        <w:t>гуманітарно</w:t>
      </w:r>
      <w:proofErr w:type="spellEnd"/>
      <w:r>
        <w:rPr>
          <w:rFonts w:ascii="Candara" w:eastAsia="Candara" w:hAnsi="Candara"/>
          <w:sz w:val="25"/>
        </w:rPr>
        <w:t>-педагогічна академія”</w:t>
      </w:r>
    </w:p>
    <w:p w14:paraId="5CA6EC2A" w14:textId="77777777" w:rsidR="00200959" w:rsidRDefault="00200959" w:rsidP="00200959">
      <w:pPr>
        <w:spacing w:line="213" w:lineRule="auto"/>
        <w:ind w:right="78"/>
        <w:jc w:val="center"/>
        <w:rPr>
          <w:rFonts w:ascii="Candara" w:eastAsia="Candara" w:hAnsi="Candara"/>
          <w:sz w:val="26"/>
        </w:rPr>
      </w:pPr>
      <w:r>
        <w:rPr>
          <w:rFonts w:ascii="Candara" w:eastAsia="Candara" w:hAnsi="Candara"/>
          <w:sz w:val="26"/>
        </w:rPr>
        <w:t>Харківської обласної ради</w:t>
      </w:r>
    </w:p>
    <w:p w14:paraId="0ABEE2C0" w14:textId="77777777" w:rsidR="00200959" w:rsidRDefault="00200959" w:rsidP="00200959">
      <w:pPr>
        <w:spacing w:line="227" w:lineRule="auto"/>
        <w:ind w:right="78"/>
        <w:jc w:val="center"/>
        <w:rPr>
          <w:rFonts w:ascii="Candara" w:eastAsia="Candara" w:hAnsi="Candara"/>
          <w:b/>
          <w:sz w:val="26"/>
        </w:rPr>
      </w:pPr>
      <w:r>
        <w:rPr>
          <w:rFonts w:ascii="Candara" w:eastAsia="Candara" w:hAnsi="Candara"/>
          <w:b/>
          <w:sz w:val="26"/>
        </w:rPr>
        <w:t>ВПЛИВ ЗАНЯТЬ СИЛОВОГО ФІТНЕСУ НА ПОКАЗНИКИ</w:t>
      </w:r>
    </w:p>
    <w:p w14:paraId="580D8AE8" w14:textId="77777777" w:rsidR="00200959" w:rsidRDefault="00200959" w:rsidP="00200959">
      <w:pPr>
        <w:spacing w:line="210" w:lineRule="auto"/>
        <w:ind w:left="2888"/>
        <w:rPr>
          <w:rFonts w:ascii="Candara" w:eastAsia="Candara" w:hAnsi="Candara"/>
          <w:b/>
          <w:sz w:val="26"/>
        </w:rPr>
      </w:pPr>
      <w:r>
        <w:rPr>
          <w:rFonts w:ascii="Candara" w:eastAsia="Candara" w:hAnsi="Candara"/>
          <w:b/>
          <w:sz w:val="26"/>
        </w:rPr>
        <w:t>СИЛОВИХ ЗДІБНОСТЕЙ ЛЮДИНИ</w:t>
      </w:r>
    </w:p>
    <w:p w14:paraId="1A96D81A" w14:textId="77777777" w:rsidR="00200959" w:rsidRDefault="00200959" w:rsidP="00200959">
      <w:pPr>
        <w:spacing w:line="229" w:lineRule="auto"/>
        <w:ind w:left="408"/>
        <w:rPr>
          <w:rFonts w:ascii="Candara" w:eastAsia="Candara" w:hAnsi="Candara"/>
          <w:sz w:val="26"/>
        </w:rPr>
      </w:pPr>
      <w:r>
        <w:rPr>
          <w:rFonts w:ascii="Candara" w:eastAsia="Candara" w:hAnsi="Candara"/>
          <w:sz w:val="26"/>
        </w:rPr>
        <w:t>Проблема зниження рухової активності населення України особливо гостро</w:t>
      </w:r>
    </w:p>
    <w:p w14:paraId="0E287518" w14:textId="569A6D67" w:rsidR="00200959" w:rsidRDefault="00200959" w:rsidP="00DE4BDC">
      <w:pPr>
        <w:spacing w:line="218" w:lineRule="auto"/>
        <w:ind w:right="98"/>
        <w:jc w:val="center"/>
        <w:rPr>
          <w:rFonts w:ascii="Times New Roman" w:eastAsia="Times New Roman" w:hAnsi="Times New Roman"/>
          <w:sz w:val="24"/>
        </w:rPr>
      </w:pPr>
      <w:r>
        <w:rPr>
          <w:rFonts w:ascii="Candara" w:eastAsia="Candara" w:hAnsi="Candara"/>
          <w:sz w:val="25"/>
        </w:rPr>
        <w:t>постала під час пандемії коронавірусу та ускладнилася під час воєнних дій. Одним із</w:t>
      </w:r>
      <w:r w:rsidR="00DE4BDC" w:rsidRPr="00DE4BDC">
        <w:rPr>
          <w:rFonts w:ascii="Candara" w:eastAsia="Candara" w:hAnsi="Candara"/>
          <w:sz w:val="25"/>
        </w:rPr>
        <w:t xml:space="preserve"> </w:t>
      </w:r>
      <w:bookmarkStart w:id="0" w:name="_GoBack"/>
      <w:bookmarkEnd w:id="0"/>
    </w:p>
    <w:p w14:paraId="58D9FF39" w14:textId="7C7AD508" w:rsidR="00200959" w:rsidRDefault="00200959" w:rsidP="00200959">
      <w:pPr>
        <w:spacing w:line="20" w:lineRule="exact"/>
        <w:rPr>
          <w:rFonts w:ascii="Times New Roman" w:eastAsia="Times New Roman" w:hAnsi="Times New Roman"/>
        </w:rPr>
      </w:pPr>
      <w:bookmarkStart w:id="1" w:name="page78"/>
      <w:bookmarkEnd w:id="1"/>
      <w:r>
        <w:rPr>
          <w:rFonts w:ascii="Times New Roman" w:eastAsia="Times New Roman" w:hAnsi="Times New Roman"/>
          <w:b/>
          <w:noProof/>
          <w:sz w:val="22"/>
        </w:rPr>
        <w:drawing>
          <wp:anchor distT="0" distB="0" distL="114300" distR="114300" simplePos="0" relativeHeight="251659264" behindDoc="1" locked="0" layoutInCell="1" allowOverlap="1" wp14:anchorId="376DA639" wp14:editId="02EDEBC7">
            <wp:simplePos x="0" y="0"/>
            <wp:positionH relativeFrom="column">
              <wp:posOffset>39370</wp:posOffset>
            </wp:positionH>
            <wp:positionV relativeFrom="paragraph">
              <wp:posOffset>90170</wp:posOffset>
            </wp:positionV>
            <wp:extent cx="6086475" cy="38100"/>
            <wp:effectExtent l="0" t="0" r="9525" b="0"/>
            <wp:wrapNone/>
            <wp:docPr id="154027532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noProof/>
          <w:sz w:val="22"/>
        </w:rPr>
        <w:drawing>
          <wp:anchor distT="0" distB="0" distL="114300" distR="114300" simplePos="0" relativeHeight="251660288" behindDoc="1" locked="0" layoutInCell="1" allowOverlap="1" wp14:anchorId="048EAA3C" wp14:editId="325E1B31">
            <wp:simplePos x="0" y="0"/>
            <wp:positionH relativeFrom="column">
              <wp:posOffset>39370</wp:posOffset>
            </wp:positionH>
            <wp:positionV relativeFrom="paragraph">
              <wp:posOffset>72390</wp:posOffset>
            </wp:positionV>
            <wp:extent cx="6086475" cy="8890"/>
            <wp:effectExtent l="0" t="0" r="0" b="0"/>
            <wp:wrapNone/>
            <wp:docPr id="186319848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123F2" w14:textId="77777777" w:rsidR="00200959" w:rsidRDefault="00200959" w:rsidP="00200959">
      <w:pPr>
        <w:spacing w:line="398" w:lineRule="exact"/>
        <w:rPr>
          <w:rFonts w:ascii="Times New Roman" w:eastAsia="Times New Roman" w:hAnsi="Times New Roman"/>
        </w:rPr>
      </w:pPr>
    </w:p>
    <w:p w14:paraId="186CC685" w14:textId="77777777" w:rsidR="00200959" w:rsidRDefault="00200959" w:rsidP="00200959">
      <w:pPr>
        <w:spacing w:line="217" w:lineRule="auto"/>
        <w:ind w:left="100"/>
        <w:jc w:val="both"/>
        <w:rPr>
          <w:rFonts w:ascii="Candara" w:eastAsia="Candara" w:hAnsi="Candara"/>
          <w:sz w:val="25"/>
        </w:rPr>
      </w:pPr>
      <w:r>
        <w:rPr>
          <w:rFonts w:ascii="Candara" w:eastAsia="Candara" w:hAnsi="Candara"/>
          <w:sz w:val="25"/>
        </w:rPr>
        <w:t>засобів її підвищення є фітнес-тренування, зокрема силовий фітнес [1; 2]. Фахівці в області фізичного виховання та спорту розробили принципові положення організації занять з оздоровчого силового фітнесу [3]. Силові тренування зменшують ризики розвитку ожиріння, діабет та серцево-судинні захворювання, покращують настрій людини, що зараз як ніколи актуально для громадян нашої країни і, особливо, для військових. Крім того силовий фітнес виступає й ефективним засобом підвищення працездатності людини [2]. В доступній нам літературі та інтернет джерелах знайдено достатньо публікацій стосовно силового фітнесу, разом з тим проведення таких занять під час воєнного стану вивчено недостатньо.</w:t>
      </w:r>
    </w:p>
    <w:p w14:paraId="20089A5C" w14:textId="77777777" w:rsidR="00200959" w:rsidRDefault="00200959" w:rsidP="00200959">
      <w:pPr>
        <w:spacing w:line="29" w:lineRule="exact"/>
        <w:rPr>
          <w:rFonts w:ascii="Times New Roman" w:eastAsia="Times New Roman" w:hAnsi="Times New Roman"/>
        </w:rPr>
      </w:pPr>
    </w:p>
    <w:p w14:paraId="05167E30" w14:textId="77777777" w:rsidR="00200959" w:rsidRDefault="00200959" w:rsidP="00200959">
      <w:pPr>
        <w:spacing w:line="202" w:lineRule="auto"/>
        <w:ind w:left="100" w:firstLine="399"/>
        <w:jc w:val="both"/>
        <w:rPr>
          <w:rFonts w:ascii="Candara" w:eastAsia="Candara" w:hAnsi="Candara"/>
          <w:sz w:val="26"/>
        </w:rPr>
      </w:pPr>
      <w:r>
        <w:rPr>
          <w:rFonts w:ascii="Candara" w:eastAsia="Candara" w:hAnsi="Candara"/>
          <w:sz w:val="26"/>
        </w:rPr>
        <w:t>Мета роботи: дослідити динаміку показників сили під впливом занять силовим фітнесом.</w:t>
      </w:r>
    </w:p>
    <w:p w14:paraId="4AF3A4D8" w14:textId="77777777" w:rsidR="00200959" w:rsidRDefault="00200959" w:rsidP="00200959">
      <w:pPr>
        <w:spacing w:line="24" w:lineRule="exact"/>
        <w:rPr>
          <w:rFonts w:ascii="Times New Roman" w:eastAsia="Times New Roman" w:hAnsi="Times New Roman"/>
        </w:rPr>
      </w:pPr>
    </w:p>
    <w:p w14:paraId="0007CF29" w14:textId="77777777" w:rsidR="00200959" w:rsidRDefault="00200959" w:rsidP="00200959">
      <w:pPr>
        <w:spacing w:line="206" w:lineRule="auto"/>
        <w:ind w:left="100" w:firstLine="399"/>
        <w:jc w:val="both"/>
        <w:rPr>
          <w:rFonts w:ascii="Candara" w:eastAsia="Candara" w:hAnsi="Candara"/>
          <w:sz w:val="26"/>
        </w:rPr>
      </w:pPr>
      <w:r>
        <w:rPr>
          <w:rFonts w:ascii="Candara" w:eastAsia="Candara" w:hAnsi="Candara"/>
          <w:sz w:val="26"/>
        </w:rPr>
        <w:t xml:space="preserve">Заняття проводилися в </w:t>
      </w:r>
      <w:proofErr w:type="spellStart"/>
      <w:r>
        <w:rPr>
          <w:rFonts w:ascii="Candara" w:eastAsia="Candara" w:hAnsi="Candara"/>
          <w:sz w:val="26"/>
        </w:rPr>
        <w:t>офлайн</w:t>
      </w:r>
      <w:proofErr w:type="spellEnd"/>
      <w:r>
        <w:rPr>
          <w:rFonts w:ascii="Candara" w:eastAsia="Candara" w:hAnsi="Candara"/>
          <w:sz w:val="26"/>
        </w:rPr>
        <w:t xml:space="preserve"> та онлайн форматі. В ньому взяли участь 10 чоловіків віком 25-50 років, які почали займатися під час воєнного стану. Учасники дослідження були розподілені на вікові групи та групи за формою проведення занять.</w:t>
      </w:r>
    </w:p>
    <w:p w14:paraId="46A2FF75" w14:textId="77777777" w:rsidR="00200959" w:rsidRDefault="00200959" w:rsidP="00200959">
      <w:pPr>
        <w:spacing w:line="26" w:lineRule="exact"/>
        <w:rPr>
          <w:rFonts w:ascii="Times New Roman" w:eastAsia="Times New Roman" w:hAnsi="Times New Roman"/>
        </w:rPr>
      </w:pPr>
    </w:p>
    <w:p w14:paraId="762F01BF" w14:textId="77777777" w:rsidR="00200959" w:rsidRDefault="00200959" w:rsidP="00200959">
      <w:pPr>
        <w:numPr>
          <w:ilvl w:val="1"/>
          <w:numId w:val="2"/>
        </w:numPr>
        <w:tabs>
          <w:tab w:val="left" w:pos="720"/>
        </w:tabs>
        <w:spacing w:line="205" w:lineRule="auto"/>
        <w:ind w:left="100" w:firstLine="391"/>
        <w:jc w:val="both"/>
        <w:rPr>
          <w:rFonts w:ascii="Candara" w:eastAsia="Candara" w:hAnsi="Candara"/>
          <w:sz w:val="26"/>
        </w:rPr>
      </w:pPr>
      <w:r>
        <w:rPr>
          <w:rFonts w:ascii="Candara" w:eastAsia="Candara" w:hAnsi="Candara"/>
          <w:sz w:val="26"/>
        </w:rPr>
        <w:t>процесі дослідження були використані наступні методи дослідження: аналіз та узагальнення літературних джерел, тестування, педагогічний експеримент, методи математичної статистики.</w:t>
      </w:r>
    </w:p>
    <w:p w14:paraId="0462E67D" w14:textId="77777777" w:rsidR="00200959" w:rsidRDefault="00200959" w:rsidP="00200959">
      <w:pPr>
        <w:spacing w:line="22" w:lineRule="exact"/>
        <w:rPr>
          <w:rFonts w:ascii="Candara" w:eastAsia="Candara" w:hAnsi="Candara"/>
          <w:sz w:val="26"/>
        </w:rPr>
      </w:pPr>
    </w:p>
    <w:p w14:paraId="613104AD" w14:textId="77777777" w:rsidR="00200959" w:rsidRDefault="00200959" w:rsidP="00200959">
      <w:pPr>
        <w:spacing w:line="208" w:lineRule="auto"/>
        <w:ind w:left="100" w:firstLine="399"/>
        <w:jc w:val="both"/>
        <w:rPr>
          <w:rFonts w:ascii="Candara" w:eastAsia="Candara" w:hAnsi="Candara"/>
          <w:sz w:val="26"/>
        </w:rPr>
      </w:pPr>
      <w:r>
        <w:rPr>
          <w:rFonts w:ascii="Candara" w:eastAsia="Candara" w:hAnsi="Candara"/>
          <w:sz w:val="26"/>
        </w:rPr>
        <w:t>Задля визначення рівня розвитку силових здібностей тих, хто займаються було проведено первинне тестування. Результати його свідчать, що у осіб віком 35-50 років показники сили в тестах станова тяга, присідання зі штангою та часткові скручування лежачи вищі, ніж у осіб віком 25-34 роки. В тестах підтягування до низької поперечині та стрибок з місця вгору результати осіб віком 25-34 років, вищі, ніж у осіб віком 35-50 років.</w:t>
      </w:r>
    </w:p>
    <w:p w14:paraId="308D54B0" w14:textId="77777777" w:rsidR="00200959" w:rsidRDefault="00200959" w:rsidP="00200959">
      <w:pPr>
        <w:spacing w:line="24" w:lineRule="exact"/>
        <w:rPr>
          <w:rFonts w:ascii="Candara" w:eastAsia="Candara" w:hAnsi="Candara"/>
          <w:sz w:val="26"/>
        </w:rPr>
      </w:pPr>
    </w:p>
    <w:p w14:paraId="38F6B6BC" w14:textId="77777777" w:rsidR="00200959" w:rsidRDefault="00200959" w:rsidP="00200959">
      <w:pPr>
        <w:spacing w:line="205" w:lineRule="auto"/>
        <w:ind w:left="100" w:firstLine="399"/>
        <w:jc w:val="both"/>
        <w:rPr>
          <w:rFonts w:ascii="Candara" w:eastAsia="Candara" w:hAnsi="Candara"/>
          <w:sz w:val="26"/>
        </w:rPr>
      </w:pPr>
      <w:r>
        <w:rPr>
          <w:rFonts w:ascii="Candara" w:eastAsia="Candara" w:hAnsi="Candara"/>
          <w:sz w:val="26"/>
        </w:rPr>
        <w:t>Таким чином, можна констатувати, що у осіб віком 35-50 років, які взяли участь в дослідженні, краще розвинена мускулатура спини та черевного пресу, а у осіб віком 25-34 роки – більш сильні м’язи кінцівок.</w:t>
      </w:r>
    </w:p>
    <w:p w14:paraId="6BCD191E" w14:textId="77777777" w:rsidR="00200959" w:rsidRDefault="00200959" w:rsidP="00200959">
      <w:pPr>
        <w:spacing w:line="3" w:lineRule="exact"/>
        <w:rPr>
          <w:rFonts w:ascii="Candara" w:eastAsia="Candara" w:hAnsi="Candara"/>
          <w:sz w:val="26"/>
        </w:rPr>
      </w:pPr>
    </w:p>
    <w:p w14:paraId="36499766" w14:textId="77777777" w:rsidR="00200959" w:rsidRDefault="00200959" w:rsidP="00200959">
      <w:pPr>
        <w:spacing w:line="220" w:lineRule="auto"/>
        <w:ind w:left="500"/>
        <w:rPr>
          <w:rFonts w:ascii="Candara" w:eastAsia="Candara" w:hAnsi="Candara"/>
          <w:sz w:val="25"/>
        </w:rPr>
      </w:pPr>
      <w:r>
        <w:rPr>
          <w:rFonts w:ascii="Candara" w:eastAsia="Candara" w:hAnsi="Candara"/>
          <w:sz w:val="25"/>
        </w:rPr>
        <w:t xml:space="preserve">Порівнюючи результати тих, хто займаються </w:t>
      </w:r>
      <w:proofErr w:type="spellStart"/>
      <w:r>
        <w:rPr>
          <w:rFonts w:ascii="Candara" w:eastAsia="Candara" w:hAnsi="Candara"/>
          <w:sz w:val="25"/>
        </w:rPr>
        <w:t>офлайн</w:t>
      </w:r>
      <w:proofErr w:type="spellEnd"/>
      <w:r>
        <w:rPr>
          <w:rFonts w:ascii="Candara" w:eastAsia="Candara" w:hAnsi="Candara"/>
          <w:sz w:val="25"/>
        </w:rPr>
        <w:t xml:space="preserve"> та онлайн встановлено, що</w:t>
      </w:r>
    </w:p>
    <w:p w14:paraId="4041F581" w14:textId="77777777" w:rsidR="00200959" w:rsidRDefault="00200959" w:rsidP="00200959">
      <w:pPr>
        <w:spacing w:line="19" w:lineRule="exact"/>
        <w:rPr>
          <w:rFonts w:ascii="Candara" w:eastAsia="Candara" w:hAnsi="Candara"/>
          <w:sz w:val="26"/>
        </w:rPr>
      </w:pPr>
    </w:p>
    <w:p w14:paraId="3D741A59" w14:textId="77777777" w:rsidR="00200959" w:rsidRDefault="00200959" w:rsidP="00200959">
      <w:pPr>
        <w:numPr>
          <w:ilvl w:val="0"/>
          <w:numId w:val="2"/>
        </w:numPr>
        <w:tabs>
          <w:tab w:val="left" w:pos="312"/>
        </w:tabs>
        <w:spacing w:line="207" w:lineRule="auto"/>
        <w:ind w:left="100" w:hanging="8"/>
        <w:jc w:val="both"/>
        <w:rPr>
          <w:rFonts w:ascii="Candara" w:eastAsia="Candara" w:hAnsi="Candara"/>
          <w:sz w:val="26"/>
        </w:rPr>
      </w:pPr>
      <w:r>
        <w:rPr>
          <w:rFonts w:ascii="Candara" w:eastAsia="Candara" w:hAnsi="Candara"/>
          <w:sz w:val="26"/>
        </w:rPr>
        <w:t xml:space="preserve">вправах присідання зі штангою, часткові скручування лежачи та стрибок з місця вгору вищі у тих, хто займаються </w:t>
      </w:r>
      <w:proofErr w:type="spellStart"/>
      <w:r>
        <w:rPr>
          <w:rFonts w:ascii="Candara" w:eastAsia="Candara" w:hAnsi="Candara"/>
          <w:sz w:val="26"/>
        </w:rPr>
        <w:t>офлайн</w:t>
      </w:r>
      <w:proofErr w:type="spellEnd"/>
      <w:r>
        <w:rPr>
          <w:rFonts w:ascii="Candara" w:eastAsia="Candara" w:hAnsi="Candara"/>
          <w:sz w:val="26"/>
        </w:rPr>
        <w:t>. Показники сили, які визначалися за допомогою станової тяги та підтягування на низькій поперечині, хоча і недостовірно, але вищі у тих, хто займаються онлайн.</w:t>
      </w:r>
    </w:p>
    <w:p w14:paraId="2A23A2EC" w14:textId="77777777" w:rsidR="00200959" w:rsidRDefault="00200959" w:rsidP="00200959">
      <w:pPr>
        <w:spacing w:line="23" w:lineRule="exact"/>
        <w:rPr>
          <w:rFonts w:ascii="Candara" w:eastAsia="Candara" w:hAnsi="Candara"/>
          <w:sz w:val="26"/>
        </w:rPr>
      </w:pPr>
    </w:p>
    <w:p w14:paraId="342E025D" w14:textId="77777777" w:rsidR="00200959" w:rsidRDefault="00200959" w:rsidP="00200959">
      <w:pPr>
        <w:spacing w:line="205" w:lineRule="auto"/>
        <w:ind w:left="100" w:firstLine="399"/>
        <w:jc w:val="both"/>
        <w:rPr>
          <w:rFonts w:ascii="Candara" w:eastAsia="Candara" w:hAnsi="Candara"/>
          <w:sz w:val="26"/>
        </w:rPr>
      </w:pPr>
      <w:r>
        <w:rPr>
          <w:rFonts w:ascii="Candara" w:eastAsia="Candara" w:hAnsi="Candara"/>
          <w:sz w:val="26"/>
        </w:rPr>
        <w:t>З метою визначення впливу занять силовим фітнесом на рівень розвитку силових здібностей, а відповідно і на втілення бажань тих, хто займається, через 2 місяці було проведено повторне тестування.</w:t>
      </w:r>
    </w:p>
    <w:p w14:paraId="641D8053" w14:textId="77777777" w:rsidR="00200959" w:rsidRDefault="00200959" w:rsidP="00200959">
      <w:pPr>
        <w:spacing w:line="22" w:lineRule="exact"/>
        <w:rPr>
          <w:rFonts w:ascii="Candara" w:eastAsia="Candara" w:hAnsi="Candara"/>
          <w:sz w:val="26"/>
        </w:rPr>
      </w:pPr>
    </w:p>
    <w:p w14:paraId="5AD0E87C" w14:textId="77777777" w:rsidR="00200959" w:rsidRDefault="00200959" w:rsidP="00200959">
      <w:pPr>
        <w:spacing w:line="207" w:lineRule="auto"/>
        <w:ind w:left="100" w:firstLine="399"/>
        <w:jc w:val="both"/>
        <w:rPr>
          <w:rFonts w:ascii="Candara" w:eastAsia="Candara" w:hAnsi="Candara"/>
          <w:sz w:val="26"/>
        </w:rPr>
      </w:pPr>
      <w:r>
        <w:rPr>
          <w:rFonts w:ascii="Candara" w:eastAsia="Candara" w:hAnsi="Candara"/>
          <w:sz w:val="26"/>
        </w:rPr>
        <w:t>Порівняльний аналіз показників сили осіб 25-34 років на початку та наприкінці дослідження свідчить про підвищення їх у всіх вправах, але достовірність відмінностей відмічається лише в результатах станової тяги, частковому скручуванні лежачи та стрибках з місця вгору (p&lt;0,05-0,01).</w:t>
      </w:r>
    </w:p>
    <w:p w14:paraId="1B73D250" w14:textId="77777777" w:rsidR="00200959" w:rsidRDefault="00200959" w:rsidP="00200959">
      <w:pPr>
        <w:spacing w:line="21" w:lineRule="exact"/>
        <w:rPr>
          <w:rFonts w:ascii="Candara" w:eastAsia="Candara" w:hAnsi="Candara"/>
          <w:sz w:val="26"/>
        </w:rPr>
      </w:pPr>
    </w:p>
    <w:p w14:paraId="455804CE" w14:textId="77777777" w:rsidR="00200959" w:rsidRDefault="00200959" w:rsidP="00200959">
      <w:pPr>
        <w:spacing w:line="205" w:lineRule="auto"/>
        <w:ind w:left="100" w:firstLine="399"/>
        <w:jc w:val="both"/>
        <w:rPr>
          <w:rFonts w:ascii="Candara" w:eastAsia="Candara" w:hAnsi="Candara"/>
          <w:sz w:val="26"/>
        </w:rPr>
      </w:pPr>
      <w:r>
        <w:rPr>
          <w:rFonts w:ascii="Candara" w:eastAsia="Candara" w:hAnsi="Candara"/>
          <w:sz w:val="26"/>
        </w:rPr>
        <w:lastRenderedPageBreak/>
        <w:t>Результати осіб вікової категорії 35-50 років також підвищилися у всіх тестах. Достовірність відмінностей спостерігалася лише в часткових скручуваннях лежачи та підтягуванні до низької поперечини (p&lt;0,05).</w:t>
      </w:r>
    </w:p>
    <w:p w14:paraId="5CBD2016" w14:textId="77777777" w:rsidR="00200959" w:rsidRDefault="00200959" w:rsidP="00200959">
      <w:pPr>
        <w:spacing w:line="24" w:lineRule="exact"/>
        <w:rPr>
          <w:rFonts w:ascii="Candara" w:eastAsia="Candara" w:hAnsi="Candara"/>
          <w:sz w:val="26"/>
        </w:rPr>
      </w:pPr>
    </w:p>
    <w:p w14:paraId="5E84D03F" w14:textId="77777777" w:rsidR="00200959" w:rsidRDefault="00200959" w:rsidP="00200959">
      <w:pPr>
        <w:spacing w:line="214" w:lineRule="auto"/>
        <w:ind w:left="100" w:firstLine="399"/>
        <w:jc w:val="both"/>
        <w:rPr>
          <w:rFonts w:ascii="Candara" w:eastAsia="Candara" w:hAnsi="Candara"/>
          <w:sz w:val="25"/>
        </w:rPr>
      </w:pPr>
      <w:r>
        <w:rPr>
          <w:rFonts w:ascii="Candara" w:eastAsia="Candara" w:hAnsi="Candara"/>
          <w:sz w:val="25"/>
        </w:rPr>
        <w:t>Аналіз змін показників за віковою ознакою свідчить про їх неоднаковість. Більші зміни відбулися у осіб 25-34 років. Слід зазначити, що у осіб обох вікових категорій достовірно змінилися лише результати в тесті часткові скручування лежачи (p&lt;0,05).</w:t>
      </w:r>
    </w:p>
    <w:p w14:paraId="2835DC14" w14:textId="77777777" w:rsidR="00200959" w:rsidRDefault="00200959" w:rsidP="00200959">
      <w:pPr>
        <w:spacing w:line="227" w:lineRule="auto"/>
        <w:ind w:left="500"/>
        <w:rPr>
          <w:rFonts w:ascii="Candara" w:eastAsia="Candara" w:hAnsi="Candara"/>
          <w:sz w:val="24"/>
        </w:rPr>
      </w:pPr>
      <w:r>
        <w:rPr>
          <w:rFonts w:ascii="Candara" w:eastAsia="Candara" w:hAnsi="Candara"/>
          <w:sz w:val="24"/>
        </w:rPr>
        <w:t xml:space="preserve">Результати осіб, які займаються </w:t>
      </w:r>
      <w:proofErr w:type="spellStart"/>
      <w:r>
        <w:rPr>
          <w:rFonts w:ascii="Candara" w:eastAsia="Candara" w:hAnsi="Candara"/>
          <w:sz w:val="24"/>
        </w:rPr>
        <w:t>офлайн</w:t>
      </w:r>
      <w:proofErr w:type="spellEnd"/>
      <w:r>
        <w:rPr>
          <w:rFonts w:ascii="Candara" w:eastAsia="Candara" w:hAnsi="Candara"/>
          <w:sz w:val="24"/>
        </w:rPr>
        <w:t>, наприкінці дослідження значно підвищилися</w:t>
      </w:r>
    </w:p>
    <w:p w14:paraId="3548A0EA" w14:textId="77777777" w:rsidR="00200959" w:rsidRDefault="00200959" w:rsidP="00200959">
      <w:pPr>
        <w:spacing w:line="22" w:lineRule="exact"/>
        <w:rPr>
          <w:rFonts w:ascii="Candara" w:eastAsia="Candara" w:hAnsi="Candara"/>
          <w:sz w:val="26"/>
        </w:rPr>
      </w:pPr>
    </w:p>
    <w:p w14:paraId="3E520CF2" w14:textId="77777777" w:rsidR="00200959" w:rsidRDefault="00200959" w:rsidP="00200959">
      <w:pPr>
        <w:numPr>
          <w:ilvl w:val="0"/>
          <w:numId w:val="2"/>
        </w:numPr>
        <w:tabs>
          <w:tab w:val="left" w:pos="378"/>
        </w:tabs>
        <w:spacing w:line="202" w:lineRule="auto"/>
        <w:ind w:left="100" w:hanging="8"/>
        <w:rPr>
          <w:rFonts w:ascii="Candara" w:eastAsia="Candara" w:hAnsi="Candara"/>
          <w:sz w:val="26"/>
        </w:rPr>
      </w:pPr>
      <w:r>
        <w:rPr>
          <w:rFonts w:ascii="Candara" w:eastAsia="Candara" w:hAnsi="Candara"/>
          <w:sz w:val="26"/>
        </w:rPr>
        <w:t>всіх тестах, але достовірність відмінностей спостерігалася лише в результатах часткових скручувань лежачи та підтягуванні до низької поперечини (p&lt;0,001).</w:t>
      </w:r>
    </w:p>
    <w:p w14:paraId="6CC774E1" w14:textId="77777777" w:rsidR="00200959" w:rsidRDefault="00200959" w:rsidP="00200959">
      <w:pPr>
        <w:spacing w:line="382" w:lineRule="exact"/>
        <w:rPr>
          <w:rFonts w:ascii="Times New Roman" w:eastAsia="Times New Roman" w:hAnsi="Times New Roman"/>
        </w:rPr>
      </w:pPr>
    </w:p>
    <w:p w14:paraId="3ADBDB31" w14:textId="77777777" w:rsidR="00200959" w:rsidRDefault="00200959" w:rsidP="00200959">
      <w:pPr>
        <w:spacing w:line="0" w:lineRule="atLeast"/>
        <w:ind w:right="-9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77</w:t>
      </w:r>
    </w:p>
    <w:p w14:paraId="1F74BF98" w14:textId="77777777" w:rsidR="00200959" w:rsidRDefault="00200959" w:rsidP="00200959">
      <w:pPr>
        <w:spacing w:line="0" w:lineRule="atLeast"/>
        <w:ind w:right="-99"/>
        <w:jc w:val="center"/>
        <w:rPr>
          <w:rFonts w:ascii="Times New Roman" w:eastAsia="Times New Roman" w:hAnsi="Times New Roman"/>
          <w:sz w:val="24"/>
        </w:rPr>
        <w:sectPr w:rsidR="00200959">
          <w:pgSz w:w="11900" w:h="16838"/>
          <w:pgMar w:top="705" w:right="846" w:bottom="614" w:left="1440" w:header="0" w:footer="0" w:gutter="0"/>
          <w:cols w:space="0" w:equalWidth="0">
            <w:col w:w="9620"/>
          </w:cols>
          <w:docGrid w:linePitch="360"/>
        </w:sectPr>
      </w:pPr>
    </w:p>
    <w:p w14:paraId="5CE6E70F" w14:textId="77777777" w:rsidR="00200959" w:rsidRDefault="00200959" w:rsidP="00200959">
      <w:pPr>
        <w:spacing w:line="0" w:lineRule="atLeast"/>
        <w:ind w:right="86"/>
        <w:jc w:val="center"/>
        <w:rPr>
          <w:rFonts w:ascii="Times New Roman" w:eastAsia="Times New Roman" w:hAnsi="Times New Roman"/>
          <w:b/>
          <w:sz w:val="22"/>
        </w:rPr>
      </w:pPr>
      <w:bookmarkStart w:id="2" w:name="page79"/>
      <w:bookmarkEnd w:id="2"/>
      <w:r>
        <w:rPr>
          <w:rFonts w:ascii="Times New Roman" w:eastAsia="Times New Roman" w:hAnsi="Times New Roman"/>
          <w:b/>
          <w:sz w:val="22"/>
        </w:rPr>
        <w:lastRenderedPageBreak/>
        <w:t>Збірник тез доповідей Міжнародної науково-практичної конференції</w:t>
      </w:r>
    </w:p>
    <w:p w14:paraId="213B172C" w14:textId="77777777" w:rsidR="00200959" w:rsidRDefault="00200959" w:rsidP="00200959">
      <w:pPr>
        <w:spacing w:line="1" w:lineRule="exact"/>
        <w:rPr>
          <w:rFonts w:ascii="Times New Roman" w:eastAsia="Times New Roman" w:hAnsi="Times New Roman"/>
        </w:rPr>
      </w:pPr>
    </w:p>
    <w:p w14:paraId="72F4BBF6" w14:textId="77777777" w:rsidR="00200959" w:rsidRDefault="00200959" w:rsidP="00200959">
      <w:pPr>
        <w:spacing w:line="0" w:lineRule="atLeast"/>
        <w:ind w:right="86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“Наука, освіта та суспільство: світові тенденції та регіональний аспект”</w:t>
      </w:r>
    </w:p>
    <w:p w14:paraId="31DBC96C" w14:textId="60489EE4" w:rsidR="00200959" w:rsidRDefault="00200959" w:rsidP="0020095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2"/>
        </w:rPr>
        <w:drawing>
          <wp:anchor distT="0" distB="0" distL="114300" distR="114300" simplePos="0" relativeHeight="251661312" behindDoc="1" locked="0" layoutInCell="1" allowOverlap="1" wp14:anchorId="702564E2" wp14:editId="18571836">
            <wp:simplePos x="0" y="0"/>
            <wp:positionH relativeFrom="column">
              <wp:posOffset>-23495</wp:posOffset>
            </wp:positionH>
            <wp:positionV relativeFrom="paragraph">
              <wp:posOffset>90170</wp:posOffset>
            </wp:positionV>
            <wp:extent cx="6086475" cy="38100"/>
            <wp:effectExtent l="0" t="0" r="9525" b="0"/>
            <wp:wrapNone/>
            <wp:docPr id="156479295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noProof/>
          <w:sz w:val="22"/>
        </w:rPr>
        <w:drawing>
          <wp:anchor distT="0" distB="0" distL="114300" distR="114300" simplePos="0" relativeHeight="251662336" behindDoc="1" locked="0" layoutInCell="1" allowOverlap="1" wp14:anchorId="659C2EEE" wp14:editId="25FBD7F5">
            <wp:simplePos x="0" y="0"/>
            <wp:positionH relativeFrom="column">
              <wp:posOffset>-23495</wp:posOffset>
            </wp:positionH>
            <wp:positionV relativeFrom="paragraph">
              <wp:posOffset>72390</wp:posOffset>
            </wp:positionV>
            <wp:extent cx="6086475" cy="8890"/>
            <wp:effectExtent l="0" t="0" r="0" b="0"/>
            <wp:wrapNone/>
            <wp:docPr id="7611373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CB1437" w14:textId="77777777" w:rsidR="00200959" w:rsidRDefault="00200959" w:rsidP="00200959">
      <w:pPr>
        <w:spacing w:line="398" w:lineRule="exact"/>
        <w:rPr>
          <w:rFonts w:ascii="Times New Roman" w:eastAsia="Times New Roman" w:hAnsi="Times New Roman"/>
        </w:rPr>
      </w:pPr>
    </w:p>
    <w:p w14:paraId="24D375F9" w14:textId="77777777" w:rsidR="00200959" w:rsidRDefault="00200959" w:rsidP="00200959">
      <w:pPr>
        <w:numPr>
          <w:ilvl w:val="0"/>
          <w:numId w:val="3"/>
        </w:numPr>
        <w:tabs>
          <w:tab w:val="left" w:pos="594"/>
        </w:tabs>
        <w:spacing w:line="215" w:lineRule="auto"/>
        <w:ind w:right="86" w:firstLine="390"/>
        <w:jc w:val="both"/>
        <w:rPr>
          <w:rFonts w:ascii="Candara" w:eastAsia="Candara" w:hAnsi="Candara"/>
          <w:sz w:val="25"/>
        </w:rPr>
      </w:pPr>
      <w:r>
        <w:rPr>
          <w:rFonts w:ascii="Candara" w:eastAsia="Candara" w:hAnsi="Candara"/>
          <w:sz w:val="25"/>
        </w:rPr>
        <w:t>осіб, що займалися онлайн, показники силових здібностей також підвищилися, але достовірності відмінностей між ними не відмічалося. На наш погляд, це пов’язано з використанням недостатніх за величиною навантажень, або ти, хто займаються, були недостатньо дисципліновані і не повністю виконували завдання.</w:t>
      </w:r>
    </w:p>
    <w:p w14:paraId="5F618BD3" w14:textId="77777777" w:rsidR="00200959" w:rsidRDefault="00200959" w:rsidP="00200959">
      <w:pPr>
        <w:spacing w:line="22" w:lineRule="exact"/>
        <w:rPr>
          <w:rFonts w:ascii="Candara" w:eastAsia="Candara" w:hAnsi="Candara"/>
          <w:sz w:val="25"/>
        </w:rPr>
      </w:pPr>
    </w:p>
    <w:p w14:paraId="3C3E0A99" w14:textId="77777777" w:rsidR="00200959" w:rsidRDefault="00200959" w:rsidP="00200959">
      <w:pPr>
        <w:spacing w:line="217" w:lineRule="auto"/>
        <w:ind w:right="86" w:firstLine="398"/>
        <w:jc w:val="both"/>
        <w:rPr>
          <w:rFonts w:ascii="Candara" w:eastAsia="Candara" w:hAnsi="Candara"/>
          <w:sz w:val="25"/>
        </w:rPr>
      </w:pPr>
      <w:r>
        <w:rPr>
          <w:rFonts w:ascii="Candara" w:eastAsia="Candara" w:hAnsi="Candara"/>
          <w:sz w:val="25"/>
        </w:rPr>
        <w:t xml:space="preserve">За результатами дослідження встановлено, що показники силових здібностей покращились у всіх вправах, незалежно від віку та форми занять. Максимальні зміни результатів відбулися в осіб віком 25-34 роки, які займаються в </w:t>
      </w:r>
      <w:proofErr w:type="spellStart"/>
      <w:r>
        <w:rPr>
          <w:rFonts w:ascii="Candara" w:eastAsia="Candara" w:hAnsi="Candara"/>
          <w:sz w:val="25"/>
        </w:rPr>
        <w:t>офлайн</w:t>
      </w:r>
      <w:proofErr w:type="spellEnd"/>
      <w:r>
        <w:rPr>
          <w:rFonts w:ascii="Candara" w:eastAsia="Candara" w:hAnsi="Candara"/>
          <w:sz w:val="25"/>
        </w:rPr>
        <w:t xml:space="preserve"> режимі під керівництвом тренера. Особи, які займалися в онлайн режимі теж покращили свої показники у всіх вправах, але зміни, що у них спостерігалися, значно менші. На наш погляд, це може бути пов’язано з недисциплінованістю, недостатньою відповідальністю або недостатнім навантаженням через онлайн режим тренування.</w:t>
      </w:r>
    </w:p>
    <w:p w14:paraId="33296D78" w14:textId="77777777" w:rsidR="00200959" w:rsidRDefault="00200959" w:rsidP="00200959">
      <w:pPr>
        <w:spacing w:line="212" w:lineRule="auto"/>
        <w:ind w:right="86"/>
        <w:jc w:val="center"/>
        <w:rPr>
          <w:rFonts w:ascii="Candara" w:eastAsia="Candara" w:hAnsi="Candara"/>
          <w:b/>
          <w:sz w:val="26"/>
        </w:rPr>
      </w:pPr>
      <w:r>
        <w:rPr>
          <w:rFonts w:ascii="Candara" w:eastAsia="Candara" w:hAnsi="Candara"/>
          <w:b/>
          <w:sz w:val="26"/>
        </w:rPr>
        <w:t>Список літератури</w:t>
      </w:r>
    </w:p>
    <w:p w14:paraId="57595EEC" w14:textId="77777777" w:rsidR="00200959" w:rsidRDefault="00200959" w:rsidP="00200959">
      <w:pPr>
        <w:numPr>
          <w:ilvl w:val="0"/>
          <w:numId w:val="4"/>
        </w:numPr>
        <w:tabs>
          <w:tab w:val="left" w:pos="620"/>
        </w:tabs>
        <w:spacing w:line="210" w:lineRule="auto"/>
        <w:ind w:left="620" w:hanging="230"/>
        <w:rPr>
          <w:rFonts w:ascii="Candara" w:eastAsia="Candara" w:hAnsi="Candara"/>
          <w:sz w:val="26"/>
        </w:rPr>
      </w:pPr>
      <w:r>
        <w:rPr>
          <w:rFonts w:ascii="Candara" w:eastAsia="Candara" w:hAnsi="Candara"/>
          <w:sz w:val="26"/>
        </w:rPr>
        <w:t xml:space="preserve">Маляр Н. С. Оздоровчий фітнес : метод. </w:t>
      </w:r>
      <w:proofErr w:type="spellStart"/>
      <w:r>
        <w:rPr>
          <w:rFonts w:ascii="Candara" w:eastAsia="Candara" w:hAnsi="Candara"/>
          <w:sz w:val="26"/>
        </w:rPr>
        <w:t>реком</w:t>
      </w:r>
      <w:proofErr w:type="spellEnd"/>
      <w:r>
        <w:rPr>
          <w:rFonts w:ascii="Candara" w:eastAsia="Candara" w:hAnsi="Candara"/>
          <w:sz w:val="26"/>
        </w:rPr>
        <w:t>. Тернопіль : Економічна думка,</w:t>
      </w:r>
    </w:p>
    <w:p w14:paraId="1A9B64C5" w14:textId="77777777" w:rsidR="00200959" w:rsidRDefault="00200959" w:rsidP="00200959">
      <w:pPr>
        <w:spacing w:line="211" w:lineRule="auto"/>
        <w:rPr>
          <w:rFonts w:ascii="Candara" w:eastAsia="Candara" w:hAnsi="Candara"/>
          <w:sz w:val="26"/>
        </w:rPr>
      </w:pPr>
      <w:r>
        <w:rPr>
          <w:rFonts w:ascii="Candara" w:eastAsia="Candara" w:hAnsi="Candara"/>
          <w:sz w:val="26"/>
        </w:rPr>
        <w:t>2019. 41 с.</w:t>
      </w:r>
    </w:p>
    <w:p w14:paraId="567595A8" w14:textId="77777777" w:rsidR="00200959" w:rsidRDefault="00200959" w:rsidP="00200959">
      <w:pPr>
        <w:spacing w:line="20" w:lineRule="exact"/>
        <w:rPr>
          <w:rFonts w:ascii="Candara" w:eastAsia="Candara" w:hAnsi="Candara"/>
          <w:sz w:val="26"/>
        </w:rPr>
      </w:pPr>
    </w:p>
    <w:p w14:paraId="77FB41CB" w14:textId="77777777" w:rsidR="00200959" w:rsidRDefault="00200959" w:rsidP="00200959">
      <w:pPr>
        <w:numPr>
          <w:ilvl w:val="0"/>
          <w:numId w:val="4"/>
        </w:numPr>
        <w:tabs>
          <w:tab w:val="left" w:pos="674"/>
        </w:tabs>
        <w:spacing w:line="203" w:lineRule="auto"/>
        <w:ind w:right="86" w:firstLine="390"/>
        <w:jc w:val="both"/>
        <w:rPr>
          <w:rFonts w:ascii="Candara" w:eastAsia="Candara" w:hAnsi="Candara"/>
          <w:sz w:val="26"/>
        </w:rPr>
      </w:pPr>
      <w:r>
        <w:rPr>
          <w:rFonts w:ascii="Candara" w:eastAsia="Candara" w:hAnsi="Candara"/>
          <w:sz w:val="26"/>
        </w:rPr>
        <w:t xml:space="preserve">Синиця С. В., Шестерова Л. Є. Синиця Т. О. Оздоровча аеробіка. Спортивно-педагогічне вдосконалення : </w:t>
      </w:r>
      <w:proofErr w:type="spellStart"/>
      <w:r>
        <w:rPr>
          <w:rFonts w:ascii="Candara" w:eastAsia="Candara" w:hAnsi="Candara"/>
          <w:sz w:val="26"/>
        </w:rPr>
        <w:t>навч</w:t>
      </w:r>
      <w:proofErr w:type="spellEnd"/>
      <w:r>
        <w:rPr>
          <w:rFonts w:ascii="Candara" w:eastAsia="Candara" w:hAnsi="Candara"/>
          <w:sz w:val="26"/>
        </w:rPr>
        <w:t xml:space="preserve">. </w:t>
      </w:r>
      <w:proofErr w:type="spellStart"/>
      <w:r>
        <w:rPr>
          <w:rFonts w:ascii="Candara" w:eastAsia="Candara" w:hAnsi="Candara"/>
          <w:sz w:val="26"/>
        </w:rPr>
        <w:t>посіб</w:t>
      </w:r>
      <w:proofErr w:type="spellEnd"/>
      <w:r>
        <w:rPr>
          <w:rFonts w:ascii="Candara" w:eastAsia="Candara" w:hAnsi="Candara"/>
          <w:sz w:val="26"/>
        </w:rPr>
        <w:t>, Львів, 2020. 234 с.</w:t>
      </w:r>
    </w:p>
    <w:p w14:paraId="7D17FAEF" w14:textId="77777777" w:rsidR="00200959" w:rsidRDefault="00200959" w:rsidP="00200959">
      <w:pPr>
        <w:spacing w:line="21" w:lineRule="exact"/>
        <w:rPr>
          <w:rFonts w:ascii="Candara" w:eastAsia="Candara" w:hAnsi="Candara"/>
          <w:sz w:val="26"/>
        </w:rPr>
      </w:pPr>
    </w:p>
    <w:p w14:paraId="1C029C23" w14:textId="77777777" w:rsidR="00200959" w:rsidRDefault="00200959" w:rsidP="00200959">
      <w:pPr>
        <w:numPr>
          <w:ilvl w:val="0"/>
          <w:numId w:val="4"/>
        </w:numPr>
        <w:tabs>
          <w:tab w:val="left" w:pos="720"/>
        </w:tabs>
        <w:spacing w:line="203" w:lineRule="auto"/>
        <w:ind w:right="86" w:firstLine="390"/>
        <w:jc w:val="both"/>
        <w:rPr>
          <w:rFonts w:ascii="Candara" w:eastAsia="Candara" w:hAnsi="Candara"/>
          <w:sz w:val="26"/>
        </w:rPr>
      </w:pPr>
      <w:r>
        <w:rPr>
          <w:rFonts w:ascii="Candara" w:eastAsia="Candara" w:hAnsi="Candara"/>
          <w:sz w:val="26"/>
        </w:rPr>
        <w:t xml:space="preserve">Шестерова Л., Синиця Т. Принципові положення у оздоровчому силовому фітнесі. </w:t>
      </w:r>
      <w:r>
        <w:rPr>
          <w:rFonts w:ascii="Candara" w:eastAsia="Candara" w:hAnsi="Candara"/>
          <w:i/>
          <w:sz w:val="26"/>
        </w:rPr>
        <w:t>Фізична культура,</w:t>
      </w:r>
      <w:r>
        <w:rPr>
          <w:rFonts w:ascii="Candara" w:eastAsia="Candara" w:hAnsi="Candara"/>
          <w:sz w:val="26"/>
        </w:rPr>
        <w:t xml:space="preserve"> </w:t>
      </w:r>
      <w:r>
        <w:rPr>
          <w:rFonts w:ascii="Candara" w:eastAsia="Candara" w:hAnsi="Candara"/>
          <w:i/>
          <w:sz w:val="26"/>
        </w:rPr>
        <w:t>спорт і здоров’я:</w:t>
      </w:r>
      <w:r>
        <w:rPr>
          <w:rFonts w:ascii="Candara" w:eastAsia="Candara" w:hAnsi="Candara"/>
          <w:sz w:val="26"/>
        </w:rPr>
        <w:t xml:space="preserve"> </w:t>
      </w:r>
      <w:r>
        <w:rPr>
          <w:rFonts w:ascii="Candara" w:eastAsia="Candara" w:hAnsi="Candara"/>
          <w:i/>
          <w:sz w:val="26"/>
        </w:rPr>
        <w:t>стан,</w:t>
      </w:r>
      <w:r>
        <w:rPr>
          <w:rFonts w:ascii="Candara" w:eastAsia="Candara" w:hAnsi="Candara"/>
          <w:sz w:val="26"/>
        </w:rPr>
        <w:t xml:space="preserve"> </w:t>
      </w:r>
      <w:r>
        <w:rPr>
          <w:rFonts w:ascii="Candara" w:eastAsia="Candara" w:hAnsi="Candara"/>
          <w:i/>
          <w:sz w:val="26"/>
        </w:rPr>
        <w:t>проблеми та перспективи</w:t>
      </w:r>
      <w:r>
        <w:rPr>
          <w:rFonts w:ascii="Candara" w:eastAsia="Candara" w:hAnsi="Candara"/>
          <w:sz w:val="26"/>
        </w:rPr>
        <w:t xml:space="preserve"> : мат-</w:t>
      </w:r>
    </w:p>
    <w:p w14:paraId="2B2CA130" w14:textId="77777777" w:rsidR="00200959" w:rsidRDefault="00200959" w:rsidP="00200959">
      <w:pPr>
        <w:spacing w:line="1" w:lineRule="exact"/>
        <w:rPr>
          <w:rFonts w:ascii="Candara" w:eastAsia="Candara" w:hAnsi="Candara"/>
          <w:sz w:val="26"/>
        </w:rPr>
      </w:pPr>
    </w:p>
    <w:p w14:paraId="6A308A4C" w14:textId="77777777" w:rsidR="00200959" w:rsidRDefault="00200959" w:rsidP="00200959">
      <w:pPr>
        <w:spacing w:line="218" w:lineRule="auto"/>
        <w:rPr>
          <w:rFonts w:ascii="Candara" w:eastAsia="Candara" w:hAnsi="Candara"/>
          <w:sz w:val="25"/>
        </w:rPr>
      </w:pPr>
      <w:proofErr w:type="spellStart"/>
      <w:r>
        <w:rPr>
          <w:rFonts w:ascii="Candara" w:eastAsia="Candara" w:hAnsi="Candara"/>
          <w:sz w:val="25"/>
        </w:rPr>
        <w:t>ли</w:t>
      </w:r>
      <w:proofErr w:type="spellEnd"/>
      <w:r>
        <w:rPr>
          <w:rFonts w:ascii="Candara" w:eastAsia="Candara" w:hAnsi="Candara"/>
          <w:sz w:val="25"/>
        </w:rPr>
        <w:t xml:space="preserve"> ХХІІІ </w:t>
      </w:r>
      <w:proofErr w:type="spellStart"/>
      <w:r>
        <w:rPr>
          <w:rFonts w:ascii="Candara" w:eastAsia="Candara" w:hAnsi="Candara"/>
          <w:sz w:val="25"/>
        </w:rPr>
        <w:t>Міжнар</w:t>
      </w:r>
      <w:proofErr w:type="spellEnd"/>
      <w:r>
        <w:rPr>
          <w:rFonts w:ascii="Candara" w:eastAsia="Candara" w:hAnsi="Candara"/>
          <w:sz w:val="25"/>
        </w:rPr>
        <w:t>. наук.-</w:t>
      </w:r>
      <w:proofErr w:type="spellStart"/>
      <w:r>
        <w:rPr>
          <w:rFonts w:ascii="Candara" w:eastAsia="Candara" w:hAnsi="Candara"/>
          <w:sz w:val="25"/>
        </w:rPr>
        <w:t>практ</w:t>
      </w:r>
      <w:proofErr w:type="spellEnd"/>
      <w:r>
        <w:rPr>
          <w:rFonts w:ascii="Candara" w:eastAsia="Candara" w:hAnsi="Candara"/>
          <w:sz w:val="25"/>
        </w:rPr>
        <w:t xml:space="preserve">. </w:t>
      </w:r>
      <w:proofErr w:type="spellStart"/>
      <w:r>
        <w:rPr>
          <w:rFonts w:ascii="Candara" w:eastAsia="Candara" w:hAnsi="Candara"/>
          <w:sz w:val="25"/>
        </w:rPr>
        <w:t>конф</w:t>
      </w:r>
      <w:proofErr w:type="spellEnd"/>
      <w:r>
        <w:rPr>
          <w:rFonts w:ascii="Candara" w:eastAsia="Candara" w:hAnsi="Candara"/>
          <w:sz w:val="25"/>
        </w:rPr>
        <w:t>. (6 грудня 2023 р.). Харків : ХДАФК, 2023. С. 130-131.</w:t>
      </w:r>
    </w:p>
    <w:p w14:paraId="633679F9" w14:textId="77777777" w:rsidR="00200959" w:rsidRDefault="00200959" w:rsidP="00200959">
      <w:pPr>
        <w:spacing w:line="200" w:lineRule="exact"/>
        <w:rPr>
          <w:rFonts w:ascii="Times New Roman" w:eastAsia="Times New Roman" w:hAnsi="Times New Roman"/>
        </w:rPr>
      </w:pPr>
    </w:p>
    <w:p w14:paraId="3BF222AB" w14:textId="77777777" w:rsidR="00200959" w:rsidRDefault="00200959" w:rsidP="00200959">
      <w:pPr>
        <w:spacing w:line="322" w:lineRule="exact"/>
        <w:rPr>
          <w:rFonts w:ascii="Times New Roman" w:eastAsia="Times New Roman" w:hAnsi="Times New Roman"/>
        </w:rPr>
      </w:pPr>
    </w:p>
    <w:p w14:paraId="0A984236" w14:textId="77777777" w:rsidR="007222A7" w:rsidRDefault="007222A7"/>
    <w:sectPr w:rsidR="007222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64"/>
    <w:multiLevelType w:val="hybridMultilevel"/>
    <w:tmpl w:val="6A3DD3E8"/>
    <w:lvl w:ilvl="0" w:tplc="FFFFFFFF">
      <w:start w:val="1"/>
      <w:numFmt w:val="bullet"/>
      <w:lvlText w:val="к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65"/>
    <w:multiLevelType w:val="hybridMultilevel"/>
    <w:tmpl w:val="71C91298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66"/>
    <w:multiLevelType w:val="hybridMultilevel"/>
    <w:tmpl w:val="09DAF632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67"/>
    <w:multiLevelType w:val="hybridMultilevel"/>
    <w:tmpl w:val="5329993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E7E"/>
    <w:rsid w:val="00200959"/>
    <w:rsid w:val="00307E7E"/>
    <w:rsid w:val="003D7854"/>
    <w:rsid w:val="007222A7"/>
    <w:rsid w:val="00DE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A1E66"/>
  <w15:chartTrackingRefBased/>
  <w15:docId w15:val="{45027293-54A8-4A49-9E27-D709FA5C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959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821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Шестерова</dc:creator>
  <cp:keywords/>
  <dc:description/>
  <cp:lastModifiedBy>Biblioteka</cp:lastModifiedBy>
  <cp:revision>3</cp:revision>
  <dcterms:created xsi:type="dcterms:W3CDTF">2024-01-06T15:23:00Z</dcterms:created>
  <dcterms:modified xsi:type="dcterms:W3CDTF">2024-11-20T09:07:00Z</dcterms:modified>
</cp:coreProperties>
</file>